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4227830" cy="3153410"/>
            <wp:effectExtent l="0" t="0" r="8890" b="1270"/>
            <wp:docPr id="1" name="图片 1" descr="de732fb583e205bd83a310418515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e732fb583e205bd83a3104185150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一、二层砌体结构施工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4239260" cy="3146425"/>
            <wp:effectExtent l="0" t="0" r="12700" b="8255"/>
            <wp:docPr id="2" name="图片 2" descr="c1dd01e67f3d766ee5f9f15b1e29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1dd01e67f3d766ee5f9f15b1e295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面风井及设备混凝土基础施工</w:t>
      </w:r>
    </w:p>
    <w:bookmarkEnd w:id="0"/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150360" cy="3114040"/>
            <wp:effectExtent l="0" t="0" r="10160" b="10160"/>
            <wp:docPr id="3" name="图片 3" descr="c8dc6ead3dbc495a16e3eb34636e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8dc6ead3dbc495a16e3eb34636e4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036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</w:rPr>
      </w:pPr>
      <w:r>
        <w:rPr>
          <w:rFonts w:hint="eastAsia" w:ascii="宋体" w:hAnsi="宋体" w:cs="宋体"/>
          <w:b/>
          <w:bCs/>
          <w:sz w:val="28"/>
          <w:szCs w:val="28"/>
        </w:rPr>
        <w:t>海淀区消防局工地例行检查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2019-04-09T02:10:28Z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