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84" w:rsidRDefault="000F0584" w:rsidP="0091048B">
      <w:pPr>
        <w:jc w:val="center"/>
        <w:rPr>
          <w:rFonts w:ascii="华文中宋" w:eastAsia="华文中宋" w:hAnsi="华文中宋"/>
          <w:b/>
          <w:sz w:val="32"/>
          <w:szCs w:val="32"/>
        </w:rPr>
      </w:pPr>
    </w:p>
    <w:p w:rsidR="000F0584" w:rsidRDefault="000F0584" w:rsidP="0091048B">
      <w:pPr>
        <w:jc w:val="center"/>
        <w:rPr>
          <w:rFonts w:ascii="华文中宋" w:eastAsia="华文中宋" w:hAnsi="华文中宋"/>
          <w:b/>
          <w:sz w:val="32"/>
          <w:szCs w:val="32"/>
        </w:rPr>
      </w:pPr>
    </w:p>
    <w:p w:rsidR="00CC1B0C" w:rsidRPr="00787C14" w:rsidRDefault="00787C14" w:rsidP="0091048B">
      <w:pPr>
        <w:jc w:val="center"/>
        <w:rPr>
          <w:rFonts w:ascii="华文中宋" w:eastAsia="华文中宋" w:hAnsi="华文中宋"/>
          <w:b/>
          <w:sz w:val="30"/>
          <w:szCs w:val="30"/>
        </w:rPr>
      </w:pPr>
      <w:r w:rsidRPr="00787C14">
        <w:rPr>
          <w:rFonts w:ascii="华文中宋" w:eastAsia="华文中宋" w:hAnsi="华文中宋" w:cs="宋体" w:hint="eastAsia"/>
          <w:b/>
          <w:color w:val="000000"/>
          <w:kern w:val="0"/>
          <w:sz w:val="30"/>
          <w:szCs w:val="30"/>
        </w:rPr>
        <w:t>北京科技大学</w:t>
      </w:r>
      <w:r w:rsidR="008E2F8C">
        <w:rPr>
          <w:rFonts w:ascii="华文中宋" w:eastAsia="华文中宋" w:hAnsi="华文中宋" w:cs="宋体" w:hint="eastAsia"/>
          <w:b/>
          <w:color w:val="000000"/>
          <w:kern w:val="0"/>
          <w:sz w:val="30"/>
          <w:szCs w:val="30"/>
        </w:rPr>
        <w:t>--</w:t>
      </w:r>
      <w:r w:rsidR="008E2F8C" w:rsidRPr="008E2F8C">
        <w:rPr>
          <w:rFonts w:ascii="华文中宋" w:eastAsia="华文中宋" w:hAnsi="华文中宋" w:cs="宋体" w:hint="eastAsia"/>
          <w:b/>
          <w:color w:val="000000"/>
          <w:kern w:val="0"/>
          <w:sz w:val="30"/>
          <w:szCs w:val="30"/>
        </w:rPr>
        <w:t>力学化学厂房等2项(重大工程材料服役安全研究评价设施及教育部材料服役安全科学中心东西区项目-主楼、力学化学厂房）消防设施和电气防火检测</w:t>
      </w:r>
      <w:r w:rsidRPr="00787C14">
        <w:rPr>
          <w:rFonts w:ascii="华文中宋" w:eastAsia="华文中宋" w:hAnsi="华文中宋" w:cs="宋体" w:hint="eastAsia"/>
          <w:b/>
          <w:color w:val="000000"/>
          <w:kern w:val="0"/>
          <w:sz w:val="30"/>
          <w:szCs w:val="30"/>
        </w:rPr>
        <w:t>公开竞价</w:t>
      </w:r>
      <w:r w:rsidR="00CC1B0C" w:rsidRPr="00787C14">
        <w:rPr>
          <w:rFonts w:ascii="华文中宋" w:eastAsia="华文中宋" w:hAnsi="华文中宋" w:hint="eastAsia"/>
          <w:b/>
          <w:sz w:val="30"/>
          <w:szCs w:val="30"/>
        </w:rPr>
        <w:t>报价单</w:t>
      </w:r>
    </w:p>
    <w:p w:rsidR="00CC1B0C" w:rsidRPr="00012DFF" w:rsidRDefault="00CC1B0C" w:rsidP="0091048B">
      <w:pPr>
        <w:jc w:val="center"/>
        <w:rPr>
          <w:rFonts w:ascii="华文中宋" w:eastAsia="华文中宋" w:hAnsi="华文中宋"/>
          <w:b/>
          <w:sz w:val="32"/>
          <w:szCs w:val="32"/>
        </w:rPr>
      </w:pPr>
    </w:p>
    <w:p w:rsidR="00CC1B0C" w:rsidRDefault="00CC1B0C" w:rsidP="00BF4AA1">
      <w:pPr>
        <w:spacing w:line="500" w:lineRule="exact"/>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w:t>
      </w:r>
      <w:r w:rsidR="00787C14">
        <w:rPr>
          <w:rFonts w:ascii="仿宋" w:eastAsia="仿宋" w:hAnsi="仿宋" w:hint="eastAsia"/>
          <w:sz w:val="28"/>
          <w:szCs w:val="28"/>
        </w:rPr>
        <w:t>项目</w:t>
      </w:r>
      <w:r w:rsidRPr="00012DFF">
        <w:rPr>
          <w:rFonts w:ascii="仿宋" w:eastAsia="仿宋" w:hAnsi="仿宋"/>
          <w:sz w:val="28"/>
          <w:szCs w:val="28"/>
        </w:rPr>
        <w:t>编号：</w:t>
      </w:r>
      <w:r w:rsidR="00FA05EA" w:rsidRPr="009A3A60">
        <w:rPr>
          <w:rFonts w:ascii="仿宋" w:eastAsia="仿宋" w:hAnsi="仿宋" w:hint="eastAsia"/>
          <w:color w:val="FF0000"/>
          <w:sz w:val="28"/>
          <w:szCs w:val="28"/>
        </w:rPr>
        <w:t>USTB</w:t>
      </w:r>
      <w:r w:rsidR="00FA05EA" w:rsidRPr="009A3A60">
        <w:rPr>
          <w:rFonts w:ascii="仿宋" w:eastAsia="仿宋" w:hAnsi="仿宋"/>
          <w:color w:val="FF0000"/>
          <w:sz w:val="28"/>
          <w:szCs w:val="28"/>
        </w:rPr>
        <w:t>-JJ-00</w:t>
      </w:r>
      <w:r w:rsidR="007A4DAA">
        <w:rPr>
          <w:rFonts w:ascii="仿宋" w:eastAsia="仿宋" w:hAnsi="仿宋"/>
          <w:color w:val="FF0000"/>
          <w:sz w:val="28"/>
          <w:szCs w:val="28"/>
        </w:rPr>
        <w:t>3</w:t>
      </w:r>
    </w:p>
    <w:p w:rsidR="0084609F" w:rsidRPr="009A3A60" w:rsidRDefault="0084609F" w:rsidP="00BF4AA1">
      <w:pPr>
        <w:spacing w:line="500" w:lineRule="exact"/>
        <w:ind w:firstLineChars="200" w:firstLine="560"/>
        <w:rPr>
          <w:rFonts w:ascii="仿宋" w:eastAsia="仿宋" w:hAnsi="仿宋"/>
          <w:color w:val="FF0000"/>
          <w:sz w:val="28"/>
          <w:szCs w:val="28"/>
        </w:rPr>
      </w:pPr>
      <w:r>
        <w:rPr>
          <w:rFonts w:ascii="仿宋" w:eastAsia="仿宋" w:hAnsi="仿宋" w:hint="eastAsia"/>
          <w:sz w:val="28"/>
          <w:szCs w:val="28"/>
        </w:rPr>
        <w:t>报</w:t>
      </w:r>
      <w:r w:rsidR="00CC1B0C">
        <w:rPr>
          <w:rFonts w:ascii="仿宋" w:eastAsia="仿宋" w:hAnsi="仿宋" w:hint="eastAsia"/>
          <w:sz w:val="28"/>
          <w:szCs w:val="28"/>
        </w:rPr>
        <w:t>价</w:t>
      </w:r>
      <w:r>
        <w:rPr>
          <w:rFonts w:ascii="仿宋" w:eastAsia="仿宋" w:hAnsi="仿宋" w:hint="eastAsia"/>
          <w:sz w:val="28"/>
          <w:szCs w:val="28"/>
        </w:rPr>
        <w:t>日期</w:t>
      </w:r>
      <w:r w:rsidR="00CC1B0C">
        <w:rPr>
          <w:rFonts w:ascii="仿宋" w:eastAsia="仿宋" w:hAnsi="仿宋"/>
          <w:sz w:val="28"/>
          <w:szCs w:val="28"/>
        </w:rPr>
        <w:t>：</w:t>
      </w:r>
      <w:r w:rsidR="00CC1B0C" w:rsidRPr="009A3A60">
        <w:rPr>
          <w:rFonts w:ascii="仿宋" w:eastAsia="仿宋" w:hAnsi="仿宋" w:hint="eastAsia"/>
          <w:color w:val="FF0000"/>
          <w:sz w:val="28"/>
          <w:szCs w:val="28"/>
        </w:rPr>
        <w:t>201</w:t>
      </w:r>
      <w:r w:rsidR="00787C14" w:rsidRPr="009A3A60">
        <w:rPr>
          <w:rFonts w:ascii="仿宋" w:eastAsia="仿宋" w:hAnsi="仿宋"/>
          <w:color w:val="FF0000"/>
          <w:sz w:val="28"/>
          <w:szCs w:val="28"/>
        </w:rPr>
        <w:t>7</w:t>
      </w:r>
      <w:r w:rsidR="00CC1B0C" w:rsidRPr="009A3A60">
        <w:rPr>
          <w:rFonts w:ascii="仿宋" w:eastAsia="仿宋" w:hAnsi="仿宋" w:hint="eastAsia"/>
          <w:color w:val="FF0000"/>
          <w:sz w:val="28"/>
          <w:szCs w:val="28"/>
        </w:rPr>
        <w:t>年</w:t>
      </w:r>
      <w:r w:rsidR="007A4DAA">
        <w:rPr>
          <w:rFonts w:ascii="仿宋" w:eastAsia="仿宋" w:hAnsi="仿宋" w:hint="eastAsia"/>
          <w:color w:val="FF0000"/>
          <w:sz w:val="28"/>
          <w:szCs w:val="28"/>
        </w:rPr>
        <w:t xml:space="preserve">  </w:t>
      </w:r>
      <w:r w:rsidR="00CC1B0C" w:rsidRPr="009A3A60">
        <w:rPr>
          <w:rFonts w:ascii="仿宋" w:eastAsia="仿宋" w:hAnsi="仿宋" w:hint="eastAsia"/>
          <w:color w:val="FF0000"/>
          <w:sz w:val="28"/>
          <w:szCs w:val="28"/>
        </w:rPr>
        <w:t>月</w:t>
      </w:r>
      <w:r w:rsidR="007A4DAA">
        <w:rPr>
          <w:rFonts w:ascii="仿宋" w:eastAsia="仿宋" w:hAnsi="仿宋" w:hint="eastAsia"/>
          <w:color w:val="FF0000"/>
          <w:sz w:val="28"/>
          <w:szCs w:val="28"/>
        </w:rPr>
        <w:t xml:space="preserve">  </w:t>
      </w:r>
      <w:r w:rsidR="00CC1B0C" w:rsidRPr="009A3A60">
        <w:rPr>
          <w:rFonts w:ascii="仿宋" w:eastAsia="仿宋" w:hAnsi="仿宋" w:hint="eastAsia"/>
          <w:color w:val="FF0000"/>
          <w:sz w:val="28"/>
          <w:szCs w:val="28"/>
        </w:rPr>
        <w:t>日</w:t>
      </w:r>
    </w:p>
    <w:p w:rsidR="00CC1B0C" w:rsidRPr="00012DFF" w:rsidRDefault="0084609F" w:rsidP="00BF4AA1">
      <w:pPr>
        <w:spacing w:line="500" w:lineRule="exact"/>
        <w:ind w:firstLineChars="200" w:firstLine="560"/>
        <w:rPr>
          <w:rFonts w:ascii="仿宋" w:eastAsia="仿宋" w:hAnsi="仿宋"/>
          <w:sz w:val="28"/>
          <w:szCs w:val="28"/>
        </w:rPr>
      </w:pPr>
      <w:r>
        <w:rPr>
          <w:rFonts w:ascii="仿宋" w:eastAsia="仿宋" w:hAnsi="仿宋" w:hint="eastAsia"/>
          <w:sz w:val="28"/>
          <w:szCs w:val="28"/>
        </w:rPr>
        <w:t>报</w:t>
      </w:r>
      <w:r w:rsidR="00CC1B0C">
        <w:rPr>
          <w:rFonts w:ascii="仿宋" w:eastAsia="仿宋" w:hAnsi="仿宋" w:hint="eastAsia"/>
          <w:sz w:val="28"/>
          <w:szCs w:val="28"/>
        </w:rPr>
        <w:t>价</w:t>
      </w:r>
      <w:r w:rsidR="00CC1B0C">
        <w:rPr>
          <w:rFonts w:ascii="仿宋" w:eastAsia="仿宋" w:hAnsi="仿宋"/>
          <w:sz w:val="28"/>
          <w:szCs w:val="28"/>
        </w:rPr>
        <w:t>地点：北京科技大学</w:t>
      </w:r>
    </w:p>
    <w:p w:rsidR="00CC1B0C" w:rsidRPr="00012DFF" w:rsidRDefault="000F0584" w:rsidP="00BF4AA1">
      <w:pPr>
        <w:spacing w:line="500" w:lineRule="exact"/>
        <w:rPr>
          <w:rFonts w:ascii="仿宋" w:eastAsia="仿宋" w:hAnsi="仿宋"/>
          <w:sz w:val="28"/>
          <w:szCs w:val="28"/>
        </w:rPr>
      </w:pPr>
      <w:r>
        <w:rPr>
          <w:rFonts w:ascii="仿宋" w:eastAsia="仿宋" w:hAnsi="仿宋" w:hint="eastAsia"/>
          <w:sz w:val="28"/>
          <w:szCs w:val="28"/>
        </w:rPr>
        <w:t>二</w:t>
      </w:r>
      <w:r w:rsidR="00CC1B0C">
        <w:rPr>
          <w:rFonts w:ascii="仿宋" w:eastAsia="仿宋" w:hAnsi="仿宋"/>
          <w:sz w:val="28"/>
          <w:szCs w:val="28"/>
        </w:rPr>
        <w:t>、</w:t>
      </w:r>
      <w:r w:rsidR="00CC1B0C" w:rsidRPr="00012DFF">
        <w:rPr>
          <w:rFonts w:ascii="仿宋" w:eastAsia="仿宋" w:hAnsi="仿宋"/>
          <w:sz w:val="28"/>
          <w:szCs w:val="28"/>
        </w:rPr>
        <w:t>竞价企业基本信息</w:t>
      </w:r>
    </w:p>
    <w:p w:rsidR="00CD2AF9" w:rsidRPr="00695CB8" w:rsidRDefault="00CC1B0C" w:rsidP="00AC4EF1">
      <w:pPr>
        <w:rPr>
          <w:rFonts w:ascii="仿宋" w:eastAsia="仿宋" w:hAnsi="仿宋"/>
          <w:sz w:val="28"/>
          <w:szCs w:val="28"/>
          <w:u w:val="single"/>
        </w:rPr>
      </w:pPr>
      <w:r>
        <w:rPr>
          <w:rFonts w:ascii="仿宋" w:eastAsia="仿宋" w:hAnsi="仿宋" w:hint="eastAsia"/>
          <w:sz w:val="28"/>
          <w:szCs w:val="28"/>
        </w:rPr>
        <w:t>1</w:t>
      </w:r>
      <w:r>
        <w:rPr>
          <w:rFonts w:ascii="仿宋" w:eastAsia="仿宋" w:hAnsi="仿宋"/>
          <w:sz w:val="28"/>
          <w:szCs w:val="28"/>
        </w:rPr>
        <w:t>.</w:t>
      </w:r>
      <w:r w:rsidRPr="00012DFF">
        <w:rPr>
          <w:rFonts w:ascii="仿宋" w:eastAsia="仿宋" w:hAnsi="仿宋" w:hint="eastAsia"/>
          <w:sz w:val="28"/>
          <w:szCs w:val="28"/>
        </w:rPr>
        <w:t>企业</w:t>
      </w:r>
      <w:r w:rsidRPr="00012DFF">
        <w:rPr>
          <w:rFonts w:ascii="仿宋" w:eastAsia="仿宋" w:hAnsi="仿宋"/>
          <w:sz w:val="28"/>
          <w:szCs w:val="28"/>
        </w:rPr>
        <w:t>名称：</w:t>
      </w:r>
    </w:p>
    <w:p w:rsidR="007A4DAA" w:rsidRDefault="00CC1B0C" w:rsidP="007A4DAA">
      <w:pPr>
        <w:rPr>
          <w:rFonts w:ascii="仿宋" w:eastAsia="仿宋" w:hAnsi="仿宋"/>
          <w:sz w:val="28"/>
          <w:szCs w:val="28"/>
        </w:rPr>
      </w:pPr>
      <w:r>
        <w:rPr>
          <w:rFonts w:ascii="仿宋" w:eastAsia="仿宋" w:hAnsi="仿宋" w:hint="eastAsia"/>
          <w:sz w:val="28"/>
          <w:szCs w:val="28"/>
        </w:rPr>
        <w:t>2.</w:t>
      </w:r>
      <w:r w:rsidR="007A4DAA" w:rsidRPr="007A4DAA">
        <w:rPr>
          <w:rFonts w:ascii="仿宋" w:eastAsia="仿宋" w:hAnsi="仿宋" w:hint="eastAsia"/>
          <w:sz w:val="28"/>
          <w:szCs w:val="28"/>
        </w:rPr>
        <w:t>统一社会信用代码</w:t>
      </w:r>
      <w:r w:rsidR="007A4DAA">
        <w:rPr>
          <w:rFonts w:ascii="仿宋" w:eastAsia="仿宋" w:hAnsi="仿宋" w:hint="eastAsia"/>
          <w:sz w:val="28"/>
          <w:szCs w:val="28"/>
        </w:rPr>
        <w:t>：</w:t>
      </w:r>
    </w:p>
    <w:p w:rsidR="00CC1B0C" w:rsidRPr="00695CB8" w:rsidRDefault="007A4DAA" w:rsidP="00695CB8">
      <w:pPr>
        <w:rPr>
          <w:rFonts w:ascii="仿宋" w:eastAsia="仿宋" w:hAnsi="仿宋"/>
          <w:sz w:val="28"/>
          <w:szCs w:val="28"/>
          <w:u w:val="single"/>
        </w:rPr>
      </w:pPr>
      <w:r>
        <w:rPr>
          <w:rFonts w:ascii="仿宋" w:eastAsia="仿宋" w:hAnsi="仿宋"/>
          <w:sz w:val="28"/>
          <w:szCs w:val="28"/>
        </w:rPr>
        <w:t>3</w:t>
      </w:r>
      <w:r w:rsidR="00CC1B0C">
        <w:rPr>
          <w:rFonts w:ascii="仿宋" w:eastAsia="仿宋" w:hAnsi="仿宋"/>
          <w:sz w:val="28"/>
          <w:szCs w:val="28"/>
        </w:rPr>
        <w:t>.</w:t>
      </w:r>
      <w:r w:rsidR="00CC1B0C" w:rsidRPr="00012DFF">
        <w:rPr>
          <w:rFonts w:ascii="仿宋" w:eastAsia="仿宋" w:hAnsi="仿宋" w:hint="eastAsia"/>
          <w:sz w:val="28"/>
          <w:szCs w:val="28"/>
        </w:rPr>
        <w:t>法人</w:t>
      </w:r>
      <w:r w:rsidR="00CC1B0C" w:rsidRPr="00012DFF">
        <w:rPr>
          <w:rFonts w:ascii="仿宋" w:eastAsia="仿宋" w:hAnsi="仿宋"/>
          <w:sz w:val="28"/>
          <w:szCs w:val="28"/>
        </w:rPr>
        <w:t>代表姓名：</w:t>
      </w:r>
    </w:p>
    <w:p w:rsidR="00CC1B0C" w:rsidRPr="00695CB8" w:rsidRDefault="007A4DAA" w:rsidP="00695CB8">
      <w:pPr>
        <w:rPr>
          <w:rFonts w:ascii="仿宋" w:eastAsia="仿宋" w:hAnsi="仿宋"/>
          <w:sz w:val="28"/>
          <w:szCs w:val="28"/>
        </w:rPr>
      </w:pPr>
      <w:r>
        <w:rPr>
          <w:rFonts w:ascii="仿宋" w:eastAsia="仿宋" w:hAnsi="仿宋"/>
          <w:sz w:val="28"/>
          <w:szCs w:val="28"/>
        </w:rPr>
        <w:t>4</w:t>
      </w:r>
      <w:r w:rsidR="00CC1B0C">
        <w:rPr>
          <w:rFonts w:ascii="仿宋" w:eastAsia="仿宋" w:hAnsi="仿宋"/>
          <w:sz w:val="28"/>
          <w:szCs w:val="28"/>
        </w:rPr>
        <w:t>.</w:t>
      </w:r>
      <w:r w:rsidR="00CC1B0C">
        <w:rPr>
          <w:rFonts w:ascii="仿宋" w:eastAsia="仿宋" w:hAnsi="仿宋" w:hint="eastAsia"/>
          <w:sz w:val="28"/>
          <w:szCs w:val="28"/>
        </w:rPr>
        <w:t>授权代表</w:t>
      </w:r>
      <w:r w:rsidR="00CC1B0C" w:rsidRPr="00012DFF">
        <w:rPr>
          <w:rFonts w:ascii="仿宋" w:eastAsia="仿宋" w:hAnsi="仿宋"/>
          <w:sz w:val="28"/>
          <w:szCs w:val="28"/>
        </w:rPr>
        <w:t>信息</w:t>
      </w:r>
      <w:r w:rsidR="00CC1B0C">
        <w:rPr>
          <w:rFonts w:ascii="仿宋" w:eastAsia="仿宋" w:hAnsi="仿宋" w:hint="eastAsia"/>
          <w:sz w:val="28"/>
          <w:szCs w:val="28"/>
        </w:rPr>
        <w:t>：</w:t>
      </w:r>
    </w:p>
    <w:p w:rsidR="00CC1B0C" w:rsidRPr="00D26A6F" w:rsidRDefault="00CC1B0C" w:rsidP="0060007D">
      <w:pPr>
        <w:spacing w:line="500" w:lineRule="exact"/>
        <w:rPr>
          <w:rFonts w:ascii="仿宋" w:eastAsia="仿宋" w:hAnsi="仿宋"/>
          <w:sz w:val="24"/>
          <w:u w:val="single"/>
        </w:rPr>
      </w:pPr>
      <w:r w:rsidRPr="0060007D">
        <w:rPr>
          <w:rFonts w:ascii="仿宋" w:eastAsia="仿宋" w:hAnsi="仿宋" w:hint="eastAsia"/>
          <w:sz w:val="24"/>
        </w:rPr>
        <w:t>姓名：身份</w:t>
      </w:r>
      <w:r w:rsidRPr="0060007D">
        <w:rPr>
          <w:rFonts w:ascii="仿宋" w:eastAsia="仿宋" w:hAnsi="仿宋"/>
          <w:sz w:val="24"/>
        </w:rPr>
        <w:t>证号</w:t>
      </w:r>
      <w:r w:rsidRPr="00695CB8">
        <w:rPr>
          <w:rFonts w:ascii="仿宋" w:eastAsia="仿宋" w:hAnsi="仿宋"/>
          <w:sz w:val="24"/>
          <w:u w:val="single"/>
        </w:rPr>
        <w:t>：</w:t>
      </w:r>
      <w:r w:rsidR="009A3A60">
        <w:rPr>
          <w:rFonts w:ascii="仿宋" w:eastAsia="仿宋" w:hAnsi="仿宋" w:hint="eastAsia"/>
          <w:sz w:val="24"/>
          <w:u w:val="single"/>
        </w:rPr>
        <w:t xml:space="preserve">                       </w:t>
      </w:r>
      <w:r w:rsidRPr="0060007D">
        <w:rPr>
          <w:rFonts w:ascii="仿宋" w:eastAsia="仿宋" w:hAnsi="仿宋" w:hint="eastAsia"/>
          <w:sz w:val="24"/>
        </w:rPr>
        <w:t>联系方式：</w:t>
      </w:r>
      <w:r w:rsidR="009A3A60">
        <w:rPr>
          <w:rFonts w:ascii="仿宋" w:eastAsia="仿宋" w:hAnsi="仿宋" w:hint="eastAsia"/>
          <w:sz w:val="24"/>
        </w:rPr>
        <w:t xml:space="preserve"> </w:t>
      </w:r>
      <w:r w:rsidR="00D26A6F" w:rsidRPr="00D26A6F">
        <w:rPr>
          <w:rFonts w:ascii="仿宋" w:eastAsia="仿宋" w:hAnsi="仿宋" w:hint="eastAsia"/>
          <w:sz w:val="24"/>
          <w:u w:val="single"/>
        </w:rPr>
        <w:t xml:space="preserve"> </w:t>
      </w:r>
      <w:r w:rsidR="00D26A6F">
        <w:rPr>
          <w:rFonts w:ascii="仿宋" w:eastAsia="仿宋" w:hAnsi="仿宋" w:hint="eastAsia"/>
          <w:sz w:val="24"/>
          <w:u w:val="single"/>
        </w:rPr>
        <w:t xml:space="preserve">                  </w:t>
      </w:r>
      <w:r w:rsidR="00D26A6F" w:rsidRPr="00D26A6F">
        <w:rPr>
          <w:rFonts w:ascii="仿宋" w:eastAsia="仿宋" w:hAnsi="仿宋" w:hint="eastAsia"/>
          <w:sz w:val="24"/>
          <w:u w:val="single"/>
        </w:rPr>
        <w:t xml:space="preserve"> </w:t>
      </w:r>
    </w:p>
    <w:p w:rsidR="00CC1B0C" w:rsidRPr="00012DFF" w:rsidRDefault="000F0584" w:rsidP="00BF4AA1">
      <w:pPr>
        <w:rPr>
          <w:rFonts w:ascii="仿宋" w:eastAsia="仿宋" w:hAnsi="仿宋"/>
          <w:sz w:val="28"/>
          <w:szCs w:val="28"/>
        </w:rPr>
      </w:pPr>
      <w:r>
        <w:rPr>
          <w:rFonts w:ascii="仿宋" w:eastAsia="仿宋" w:hAnsi="仿宋" w:hint="eastAsia"/>
          <w:sz w:val="28"/>
          <w:szCs w:val="28"/>
        </w:rPr>
        <w:t>三</w:t>
      </w:r>
      <w:r w:rsidR="00CC1B0C">
        <w:rPr>
          <w:rFonts w:ascii="仿宋" w:eastAsia="仿宋" w:hAnsi="仿宋"/>
          <w:sz w:val="28"/>
          <w:szCs w:val="28"/>
        </w:rPr>
        <w:t>、</w:t>
      </w:r>
      <w:r w:rsidR="00CC1B0C" w:rsidRPr="00012DFF">
        <w:rPr>
          <w:rFonts w:ascii="仿宋" w:eastAsia="仿宋" w:hAnsi="仿宋"/>
          <w:sz w:val="28"/>
          <w:szCs w:val="28"/>
        </w:rPr>
        <w:t>报价</w:t>
      </w:r>
    </w:p>
    <w:tbl>
      <w:tblP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301"/>
        <w:gridCol w:w="301"/>
        <w:gridCol w:w="301"/>
        <w:gridCol w:w="301"/>
        <w:gridCol w:w="301"/>
        <w:gridCol w:w="301"/>
        <w:gridCol w:w="301"/>
        <w:gridCol w:w="301"/>
        <w:gridCol w:w="301"/>
        <w:gridCol w:w="301"/>
        <w:gridCol w:w="301"/>
        <w:gridCol w:w="1798"/>
        <w:gridCol w:w="3275"/>
      </w:tblGrid>
      <w:tr w:rsidR="00CC1B0C" w:rsidRPr="00AF0B51" w:rsidTr="00AF0B51">
        <w:trPr>
          <w:trHeight w:val="332"/>
        </w:trPr>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亿</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千</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百</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十</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万</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千</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百</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十</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元</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角</w:t>
            </w: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r w:rsidRPr="00AF0B51">
              <w:rPr>
                <w:rFonts w:ascii="仿宋" w:eastAsia="仿宋" w:hAnsi="仿宋" w:hint="eastAsia"/>
                <w:sz w:val="28"/>
                <w:szCs w:val="21"/>
              </w:rPr>
              <w:t>分</w:t>
            </w:r>
          </w:p>
        </w:tc>
        <w:tc>
          <w:tcPr>
            <w:tcW w:w="1798" w:type="dxa"/>
            <w:vMerge w:val="restart"/>
            <w:tcBorders>
              <w:top w:val="nil"/>
              <w:bottom w:val="nil"/>
              <w:right w:val="nil"/>
            </w:tcBorders>
            <w:shd w:val="clear" w:color="auto" w:fill="auto"/>
            <w:vAlign w:val="center"/>
          </w:tcPr>
          <w:p w:rsidR="00CC1B0C" w:rsidRPr="00AF0B51" w:rsidRDefault="00CC1B0C" w:rsidP="00AF0B51">
            <w:pPr>
              <w:ind w:firstLineChars="5" w:firstLine="14"/>
              <w:jc w:val="center"/>
              <w:rPr>
                <w:rFonts w:ascii="仿宋" w:eastAsia="仿宋" w:hAnsi="仿宋"/>
                <w:sz w:val="28"/>
                <w:szCs w:val="21"/>
              </w:rPr>
            </w:pPr>
            <w:r w:rsidRPr="00AF0B51">
              <w:rPr>
                <w:rFonts w:ascii="仿宋" w:eastAsia="仿宋" w:hAnsi="仿宋" w:hint="eastAsia"/>
                <w:sz w:val="28"/>
                <w:szCs w:val="21"/>
              </w:rPr>
              <w:t>人民币大写</w:t>
            </w:r>
            <w:r w:rsidRPr="00AF0B51">
              <w:rPr>
                <w:rFonts w:ascii="仿宋" w:eastAsia="仿宋" w:hAnsi="仿宋"/>
                <w:sz w:val="28"/>
                <w:szCs w:val="21"/>
              </w:rPr>
              <w:t>：</w:t>
            </w:r>
          </w:p>
        </w:tc>
        <w:tc>
          <w:tcPr>
            <w:tcW w:w="3275" w:type="dxa"/>
            <w:vMerge w:val="restart"/>
            <w:tcBorders>
              <w:top w:val="nil"/>
              <w:left w:val="nil"/>
              <w:right w:val="nil"/>
            </w:tcBorders>
            <w:shd w:val="clear" w:color="auto" w:fill="auto"/>
            <w:vAlign w:val="center"/>
          </w:tcPr>
          <w:p w:rsidR="00CC1B0C" w:rsidRPr="00AF0B51" w:rsidRDefault="00CC1B0C" w:rsidP="00AF0B51">
            <w:pPr>
              <w:ind w:rightChars="-190" w:right="-399"/>
              <w:jc w:val="center"/>
              <w:rPr>
                <w:rFonts w:ascii="仿宋" w:eastAsia="仿宋" w:hAnsi="仿宋"/>
                <w:sz w:val="28"/>
                <w:szCs w:val="21"/>
              </w:rPr>
            </w:pPr>
          </w:p>
        </w:tc>
      </w:tr>
      <w:tr w:rsidR="00CC1B0C" w:rsidRPr="00AF0B51" w:rsidTr="00AF0B51">
        <w:trPr>
          <w:trHeight w:val="332"/>
        </w:trPr>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301" w:type="dxa"/>
            <w:shd w:val="clear" w:color="auto" w:fill="auto"/>
            <w:vAlign w:val="center"/>
          </w:tcPr>
          <w:p w:rsidR="00CC1B0C" w:rsidRPr="00AF0B51" w:rsidRDefault="00CC1B0C" w:rsidP="00AF0B51">
            <w:pPr>
              <w:jc w:val="center"/>
              <w:rPr>
                <w:rFonts w:ascii="仿宋" w:eastAsia="仿宋" w:hAnsi="仿宋"/>
                <w:sz w:val="28"/>
                <w:szCs w:val="21"/>
              </w:rPr>
            </w:pPr>
          </w:p>
        </w:tc>
        <w:tc>
          <w:tcPr>
            <w:tcW w:w="1798" w:type="dxa"/>
            <w:vMerge/>
            <w:tcBorders>
              <w:bottom w:val="nil"/>
              <w:right w:val="nil"/>
            </w:tcBorders>
            <w:shd w:val="clear" w:color="auto" w:fill="auto"/>
            <w:vAlign w:val="center"/>
          </w:tcPr>
          <w:p w:rsidR="00CC1B0C" w:rsidRPr="00AF0B51" w:rsidRDefault="00CC1B0C" w:rsidP="00AF0B51">
            <w:pPr>
              <w:jc w:val="center"/>
              <w:rPr>
                <w:rFonts w:ascii="仿宋" w:eastAsia="仿宋" w:hAnsi="仿宋"/>
                <w:sz w:val="28"/>
                <w:szCs w:val="21"/>
              </w:rPr>
            </w:pPr>
          </w:p>
        </w:tc>
        <w:tc>
          <w:tcPr>
            <w:tcW w:w="3275" w:type="dxa"/>
            <w:vMerge/>
            <w:tcBorders>
              <w:left w:val="nil"/>
              <w:right w:val="nil"/>
            </w:tcBorders>
            <w:shd w:val="clear" w:color="auto" w:fill="auto"/>
            <w:vAlign w:val="center"/>
          </w:tcPr>
          <w:p w:rsidR="00CC1B0C" w:rsidRPr="00AF0B51" w:rsidRDefault="00CC1B0C" w:rsidP="00AF0B51">
            <w:pPr>
              <w:jc w:val="center"/>
              <w:rPr>
                <w:rFonts w:ascii="仿宋" w:eastAsia="仿宋" w:hAnsi="仿宋"/>
                <w:sz w:val="28"/>
                <w:szCs w:val="21"/>
              </w:rPr>
            </w:pPr>
          </w:p>
        </w:tc>
      </w:tr>
    </w:tbl>
    <w:p w:rsidR="00CC1B0C" w:rsidRDefault="00CC1B0C" w:rsidP="002C0965">
      <w:pPr>
        <w:spacing w:line="500" w:lineRule="exact"/>
        <w:rPr>
          <w:rFonts w:ascii="仿宋" w:eastAsia="仿宋" w:hAnsi="仿宋"/>
          <w:sz w:val="28"/>
          <w:szCs w:val="28"/>
        </w:rPr>
      </w:pPr>
      <w:r>
        <w:rPr>
          <w:rFonts w:ascii="仿宋" w:eastAsia="仿宋" w:hAnsi="仿宋" w:hint="eastAsia"/>
          <w:sz w:val="28"/>
          <w:szCs w:val="28"/>
        </w:rPr>
        <w:t>备注</w:t>
      </w:r>
      <w:r>
        <w:rPr>
          <w:rFonts w:ascii="仿宋" w:eastAsia="仿宋" w:hAnsi="仿宋"/>
          <w:sz w:val="28"/>
          <w:szCs w:val="28"/>
        </w:rPr>
        <w:t>：小写金额</w:t>
      </w:r>
      <w:r>
        <w:rPr>
          <w:rFonts w:ascii="仿宋" w:eastAsia="仿宋" w:hAnsi="仿宋" w:hint="eastAsia"/>
          <w:sz w:val="28"/>
          <w:szCs w:val="28"/>
        </w:rPr>
        <w:t>首位</w:t>
      </w:r>
      <w:r>
        <w:rPr>
          <w:rFonts w:ascii="仿宋" w:eastAsia="仿宋" w:hAnsi="仿宋"/>
          <w:sz w:val="28"/>
          <w:szCs w:val="28"/>
        </w:rPr>
        <w:t>前加</w:t>
      </w:r>
      <w:r>
        <w:rPr>
          <w:rFonts w:ascii="仿宋" w:eastAsia="仿宋" w:hAnsi="仿宋" w:hint="eastAsia"/>
          <w:sz w:val="28"/>
          <w:szCs w:val="28"/>
        </w:rPr>
        <w:t>人民币</w:t>
      </w:r>
      <w:r>
        <w:rPr>
          <w:rFonts w:ascii="仿宋" w:eastAsia="仿宋" w:hAnsi="仿宋"/>
          <w:sz w:val="28"/>
          <w:szCs w:val="28"/>
        </w:rPr>
        <w:t>符号￥，大写金额请顶格书写。</w:t>
      </w:r>
      <w:r>
        <w:rPr>
          <w:rFonts w:ascii="仿宋" w:eastAsia="仿宋" w:hAnsi="仿宋" w:hint="eastAsia"/>
          <w:sz w:val="28"/>
          <w:szCs w:val="28"/>
        </w:rPr>
        <w:t>小写与</w:t>
      </w:r>
      <w:r>
        <w:rPr>
          <w:rFonts w:ascii="仿宋" w:eastAsia="仿宋" w:hAnsi="仿宋"/>
          <w:sz w:val="28"/>
          <w:szCs w:val="28"/>
        </w:rPr>
        <w:t>大写金额不一致</w:t>
      </w:r>
      <w:r>
        <w:rPr>
          <w:rFonts w:ascii="仿宋" w:eastAsia="仿宋" w:hAnsi="仿宋" w:hint="eastAsia"/>
          <w:sz w:val="28"/>
          <w:szCs w:val="28"/>
        </w:rPr>
        <w:t>者</w:t>
      </w:r>
      <w:r>
        <w:rPr>
          <w:rFonts w:ascii="仿宋" w:eastAsia="仿宋" w:hAnsi="仿宋"/>
          <w:sz w:val="28"/>
          <w:szCs w:val="28"/>
        </w:rPr>
        <w:t>，视为</w:t>
      </w:r>
      <w:r>
        <w:rPr>
          <w:rFonts w:ascii="仿宋" w:eastAsia="仿宋" w:hAnsi="仿宋" w:hint="eastAsia"/>
          <w:sz w:val="28"/>
          <w:szCs w:val="28"/>
        </w:rPr>
        <w:t>弃权</w:t>
      </w:r>
      <w:r>
        <w:rPr>
          <w:rFonts w:ascii="仿宋" w:eastAsia="仿宋" w:hAnsi="仿宋"/>
          <w:sz w:val="28"/>
          <w:szCs w:val="28"/>
        </w:rPr>
        <w:t>。</w:t>
      </w:r>
    </w:p>
    <w:p w:rsidR="002211D3" w:rsidRDefault="002211D3" w:rsidP="002211D3">
      <w:pPr>
        <w:spacing w:line="500" w:lineRule="exact"/>
        <w:rPr>
          <w:rFonts w:ascii="仿宋" w:eastAsia="仿宋" w:hAnsi="仿宋"/>
          <w:sz w:val="28"/>
          <w:szCs w:val="28"/>
        </w:rPr>
      </w:pPr>
      <w:r>
        <w:rPr>
          <w:rFonts w:ascii="仿宋" w:eastAsia="仿宋" w:hAnsi="仿宋" w:hint="eastAsia"/>
          <w:sz w:val="28"/>
          <w:szCs w:val="28"/>
        </w:rPr>
        <w:t>四</w:t>
      </w:r>
      <w:r>
        <w:rPr>
          <w:rFonts w:ascii="仿宋" w:eastAsia="仿宋" w:hAnsi="仿宋"/>
          <w:sz w:val="28"/>
          <w:szCs w:val="28"/>
        </w:rPr>
        <w:t>、</w:t>
      </w:r>
      <w:r>
        <w:rPr>
          <w:rFonts w:ascii="仿宋" w:eastAsia="仿宋" w:hAnsi="仿宋" w:hint="eastAsia"/>
          <w:sz w:val="28"/>
          <w:szCs w:val="28"/>
        </w:rPr>
        <w:t>竞价内容</w:t>
      </w:r>
    </w:p>
    <w:p w:rsidR="00C23FEC" w:rsidRPr="00C23FEC" w:rsidRDefault="00C23FEC" w:rsidP="00C23FEC">
      <w:pPr>
        <w:widowControl/>
        <w:shd w:val="clear" w:color="auto" w:fill="FFFFFF"/>
        <w:spacing w:line="480" w:lineRule="atLeast"/>
        <w:ind w:firstLine="560"/>
        <w:rPr>
          <w:rFonts w:ascii="仿宋" w:eastAsia="仿宋" w:hAnsi="仿宋"/>
          <w:sz w:val="28"/>
          <w:szCs w:val="28"/>
        </w:rPr>
      </w:pPr>
      <w:r w:rsidRPr="00C23FEC">
        <w:rPr>
          <w:rFonts w:ascii="仿宋" w:eastAsia="仿宋" w:hAnsi="仿宋" w:hint="eastAsia"/>
          <w:sz w:val="28"/>
          <w:szCs w:val="28"/>
        </w:rPr>
        <w:t>1.项目建设地址昌平区沙河镇踩河新村，单体规模，主楼建筑面积45076㎡，力学化学厂房建筑面积4920㎡，总建筑面积49996㎡；</w:t>
      </w:r>
    </w:p>
    <w:p w:rsidR="00C23FEC" w:rsidRPr="00C23FEC" w:rsidRDefault="00C23FEC" w:rsidP="00C23FEC">
      <w:pPr>
        <w:widowControl/>
        <w:shd w:val="clear" w:color="auto" w:fill="FFFFFF"/>
        <w:spacing w:line="480" w:lineRule="atLeast"/>
        <w:ind w:firstLine="560"/>
        <w:rPr>
          <w:rFonts w:ascii="仿宋" w:eastAsia="仿宋" w:hAnsi="仿宋"/>
          <w:sz w:val="28"/>
          <w:szCs w:val="28"/>
        </w:rPr>
      </w:pPr>
      <w:r w:rsidRPr="00C23FEC">
        <w:rPr>
          <w:rFonts w:ascii="仿宋" w:eastAsia="仿宋" w:hAnsi="仿宋" w:hint="eastAsia"/>
          <w:sz w:val="28"/>
          <w:szCs w:val="28"/>
        </w:rPr>
        <w:t>2.检测内容：消防设施和电气防火检测</w:t>
      </w:r>
    </w:p>
    <w:p w:rsidR="00C23FEC" w:rsidRPr="00C23FEC" w:rsidRDefault="00C23FEC" w:rsidP="00C23FEC">
      <w:pPr>
        <w:widowControl/>
        <w:shd w:val="clear" w:color="auto" w:fill="FFFFFF"/>
        <w:spacing w:line="480" w:lineRule="atLeast"/>
        <w:ind w:firstLine="560"/>
        <w:rPr>
          <w:rFonts w:ascii="仿宋" w:eastAsia="仿宋" w:hAnsi="仿宋"/>
          <w:sz w:val="28"/>
          <w:szCs w:val="28"/>
        </w:rPr>
      </w:pPr>
      <w:r w:rsidRPr="00C23FEC">
        <w:rPr>
          <w:rFonts w:ascii="仿宋" w:eastAsia="仿宋" w:hAnsi="仿宋" w:hint="eastAsia"/>
          <w:sz w:val="28"/>
          <w:szCs w:val="28"/>
        </w:rPr>
        <w:t>（1）检测项目区域内的配电装置，照明灯具、开关、插座、明敷线路，出具合格电气防火安全检测报告；</w:t>
      </w:r>
    </w:p>
    <w:p w:rsidR="00C23FEC" w:rsidRPr="00C23FEC" w:rsidRDefault="00C23FEC" w:rsidP="00C23FEC">
      <w:pPr>
        <w:widowControl/>
        <w:shd w:val="clear" w:color="auto" w:fill="FFFFFF"/>
        <w:spacing w:line="480" w:lineRule="atLeast"/>
        <w:ind w:firstLine="560"/>
        <w:rPr>
          <w:rFonts w:ascii="仿宋" w:eastAsia="仿宋" w:hAnsi="仿宋"/>
          <w:sz w:val="28"/>
          <w:szCs w:val="28"/>
        </w:rPr>
      </w:pPr>
      <w:r w:rsidRPr="00C23FEC">
        <w:rPr>
          <w:rFonts w:ascii="仿宋" w:eastAsia="仿宋" w:hAnsi="仿宋" w:hint="eastAsia"/>
          <w:sz w:val="28"/>
          <w:szCs w:val="28"/>
        </w:rPr>
        <w:lastRenderedPageBreak/>
        <w:t>（2）检测项目区域内的消防设施，包括火灾自动报警系统、消火栓及喷淋系统、防排烟系统、广播系统、应急照明</w:t>
      </w:r>
      <w:r>
        <w:rPr>
          <w:rFonts w:ascii="仿宋" w:eastAsia="仿宋" w:hAnsi="仿宋" w:hint="eastAsia"/>
          <w:sz w:val="28"/>
          <w:szCs w:val="28"/>
        </w:rPr>
        <w:t>、防火门</w:t>
      </w:r>
      <w:r w:rsidRPr="00C23FEC">
        <w:rPr>
          <w:rFonts w:ascii="仿宋" w:eastAsia="仿宋" w:hAnsi="仿宋" w:hint="eastAsia"/>
          <w:sz w:val="28"/>
          <w:szCs w:val="28"/>
        </w:rPr>
        <w:t>等，出具合格消防设施检测报告；</w:t>
      </w:r>
    </w:p>
    <w:p w:rsidR="00C23FEC" w:rsidRPr="00C23FEC" w:rsidRDefault="00C23FEC" w:rsidP="00C23FEC">
      <w:pPr>
        <w:widowControl/>
        <w:shd w:val="clear" w:color="auto" w:fill="FFFFFF"/>
        <w:spacing w:line="480" w:lineRule="atLeast"/>
        <w:ind w:firstLine="560"/>
        <w:rPr>
          <w:rFonts w:ascii="仿宋" w:eastAsia="仿宋" w:hAnsi="仿宋"/>
          <w:sz w:val="28"/>
          <w:szCs w:val="28"/>
        </w:rPr>
      </w:pPr>
      <w:r w:rsidRPr="00C23FEC">
        <w:rPr>
          <w:rFonts w:ascii="仿宋" w:eastAsia="仿宋" w:hAnsi="仿宋" w:hint="eastAsia"/>
          <w:sz w:val="28"/>
          <w:szCs w:val="28"/>
        </w:rPr>
        <w:t>3.本次项目单价以元/㎡为单位，</w:t>
      </w:r>
      <w:r w:rsidR="005B33C3">
        <w:rPr>
          <w:rFonts w:ascii="仿宋" w:eastAsia="仿宋" w:hAnsi="仿宋" w:hint="eastAsia"/>
          <w:sz w:val="28"/>
          <w:szCs w:val="28"/>
        </w:rPr>
        <w:t>按总建筑面积报总价,</w:t>
      </w:r>
      <w:r w:rsidRPr="00C23FEC">
        <w:rPr>
          <w:rFonts w:ascii="仿宋" w:eastAsia="仿宋" w:hAnsi="仿宋" w:hint="eastAsia"/>
          <w:sz w:val="28"/>
          <w:szCs w:val="28"/>
        </w:rPr>
        <w:t>须符合北京市物价局京价（收）字[2001]419号文件关于电气防火检测收费标准和北京市消防协会关于消防设施检测收费标准的规定；</w:t>
      </w:r>
    </w:p>
    <w:p w:rsidR="00C23FEC" w:rsidRPr="00C23FEC" w:rsidRDefault="00C23FEC" w:rsidP="00C23FEC">
      <w:pPr>
        <w:widowControl/>
        <w:shd w:val="clear" w:color="auto" w:fill="FFFFFF"/>
        <w:spacing w:line="480" w:lineRule="atLeast"/>
        <w:ind w:firstLine="560"/>
        <w:rPr>
          <w:rFonts w:ascii="仿宋" w:eastAsia="仿宋" w:hAnsi="仿宋"/>
          <w:sz w:val="28"/>
          <w:szCs w:val="28"/>
        </w:rPr>
      </w:pPr>
      <w:r w:rsidRPr="00C23FEC">
        <w:rPr>
          <w:rFonts w:ascii="仿宋" w:eastAsia="仿宋" w:hAnsi="仿宋" w:hint="eastAsia"/>
          <w:sz w:val="28"/>
          <w:szCs w:val="28"/>
        </w:rPr>
        <w:t>4.出具经北京市公安局消防局认可的检测报告，以及配合建设单位通过消防工程竣工验收；</w:t>
      </w:r>
    </w:p>
    <w:p w:rsidR="00CC1B0C" w:rsidRDefault="00CC1B0C" w:rsidP="00592282">
      <w:pPr>
        <w:spacing w:line="500" w:lineRule="exact"/>
        <w:rPr>
          <w:rFonts w:ascii="仿宋" w:eastAsia="仿宋" w:hAnsi="仿宋"/>
          <w:sz w:val="28"/>
          <w:szCs w:val="28"/>
        </w:rPr>
      </w:pPr>
      <w:r>
        <w:rPr>
          <w:rFonts w:ascii="仿宋" w:eastAsia="仿宋" w:hAnsi="仿宋" w:hint="eastAsia"/>
          <w:sz w:val="28"/>
          <w:szCs w:val="28"/>
        </w:rPr>
        <w:t>五</w:t>
      </w:r>
      <w:r>
        <w:rPr>
          <w:rFonts w:ascii="仿宋" w:eastAsia="仿宋" w:hAnsi="仿宋"/>
          <w:sz w:val="28"/>
          <w:szCs w:val="28"/>
        </w:rPr>
        <w:t>、</w:t>
      </w:r>
      <w:r>
        <w:rPr>
          <w:rFonts w:ascii="仿宋" w:eastAsia="仿宋" w:hAnsi="仿宋" w:hint="eastAsia"/>
          <w:sz w:val="28"/>
          <w:szCs w:val="28"/>
        </w:rPr>
        <w:t>其他</w:t>
      </w:r>
      <w:r>
        <w:rPr>
          <w:rFonts w:ascii="仿宋" w:eastAsia="仿宋" w:hAnsi="仿宋"/>
          <w:sz w:val="28"/>
          <w:szCs w:val="28"/>
        </w:rPr>
        <w:t>说明</w:t>
      </w:r>
    </w:p>
    <w:p w:rsidR="002211D3" w:rsidRPr="00012DFF" w:rsidRDefault="001A0FDF" w:rsidP="001A0FDF">
      <w:pPr>
        <w:spacing w:line="500" w:lineRule="exact"/>
        <w:ind w:firstLineChars="200" w:firstLine="560"/>
        <w:rPr>
          <w:rFonts w:ascii="仿宋" w:eastAsia="仿宋" w:hAnsi="仿宋"/>
          <w:sz w:val="28"/>
          <w:szCs w:val="28"/>
        </w:rPr>
      </w:pPr>
      <w:r w:rsidRPr="001A0FDF">
        <w:rPr>
          <w:rFonts w:ascii="仿宋" w:eastAsia="仿宋" w:hAnsi="仿宋" w:hint="eastAsia"/>
          <w:sz w:val="28"/>
          <w:szCs w:val="28"/>
        </w:rPr>
        <w:t>报价截止后，由北京科技大学纪委监察室监督拆封,满足资质要求的竞标者中，报价最低者为中标单位，若中标者弃标，可顺延选择或重新组织竞价。</w:t>
      </w:r>
    </w:p>
    <w:p w:rsidR="002211D3" w:rsidRDefault="002211D3" w:rsidP="002C0965">
      <w:pPr>
        <w:spacing w:line="500" w:lineRule="exact"/>
        <w:ind w:firstLineChars="2025" w:firstLine="5670"/>
        <w:rPr>
          <w:rFonts w:ascii="仿宋" w:eastAsia="仿宋" w:hAnsi="仿宋"/>
          <w:sz w:val="28"/>
          <w:szCs w:val="28"/>
        </w:rPr>
      </w:pPr>
    </w:p>
    <w:p w:rsidR="00CC1B0C" w:rsidRDefault="00CC1B0C" w:rsidP="002C0965">
      <w:pPr>
        <w:spacing w:line="500" w:lineRule="exact"/>
        <w:ind w:firstLineChars="2025" w:firstLine="5670"/>
        <w:rPr>
          <w:rFonts w:ascii="仿宋" w:eastAsia="仿宋" w:hAnsi="仿宋"/>
          <w:sz w:val="28"/>
          <w:szCs w:val="28"/>
        </w:rPr>
      </w:pPr>
      <w:r w:rsidRPr="00012DFF">
        <w:rPr>
          <w:rFonts w:ascii="仿宋" w:eastAsia="仿宋" w:hAnsi="仿宋" w:hint="eastAsia"/>
          <w:sz w:val="28"/>
          <w:szCs w:val="28"/>
        </w:rPr>
        <w:t>签字</w:t>
      </w:r>
      <w:r w:rsidRPr="00012DFF">
        <w:rPr>
          <w:rFonts w:ascii="仿宋" w:eastAsia="仿宋" w:hAnsi="仿宋"/>
          <w:sz w:val="28"/>
          <w:szCs w:val="28"/>
        </w:rPr>
        <w:t>：</w:t>
      </w:r>
    </w:p>
    <w:p w:rsidR="0084609F" w:rsidRDefault="0084609F" w:rsidP="002C0965">
      <w:pPr>
        <w:spacing w:line="500" w:lineRule="exact"/>
        <w:ind w:firstLineChars="2025" w:firstLine="5670"/>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w:t>
      </w:r>
    </w:p>
    <w:p w:rsidR="00CC1B0C" w:rsidRDefault="00CC1B0C" w:rsidP="00FC4419">
      <w:pPr>
        <w:spacing w:line="500" w:lineRule="exact"/>
        <w:ind w:right="84"/>
        <w:jc w:val="right"/>
        <w:rPr>
          <w:rFonts w:ascii="仿宋" w:eastAsia="仿宋" w:hAnsi="仿宋"/>
          <w:sz w:val="28"/>
          <w:szCs w:val="28"/>
        </w:rPr>
      </w:pPr>
    </w:p>
    <w:p w:rsidR="00CC1B0C" w:rsidRPr="009A3A60" w:rsidRDefault="00CC1B0C" w:rsidP="007A4DAA">
      <w:pPr>
        <w:wordWrap w:val="0"/>
        <w:spacing w:line="500" w:lineRule="exact"/>
        <w:ind w:rightChars="310" w:right="651"/>
        <w:jc w:val="right"/>
        <w:rPr>
          <w:rFonts w:ascii="仿宋" w:eastAsia="仿宋" w:hAnsi="仿宋"/>
          <w:color w:val="FF0000"/>
          <w:sz w:val="28"/>
          <w:szCs w:val="28"/>
        </w:rPr>
      </w:pPr>
      <w:r w:rsidRPr="009A3A60">
        <w:rPr>
          <w:rFonts w:ascii="仿宋" w:eastAsia="仿宋" w:hAnsi="仿宋"/>
          <w:color w:val="FF0000"/>
          <w:sz w:val="28"/>
          <w:szCs w:val="28"/>
        </w:rPr>
        <w:t>201</w:t>
      </w:r>
      <w:r w:rsidR="002211D3" w:rsidRPr="009A3A60">
        <w:rPr>
          <w:rFonts w:ascii="仿宋" w:eastAsia="仿宋" w:hAnsi="仿宋"/>
          <w:color w:val="FF0000"/>
          <w:sz w:val="28"/>
          <w:szCs w:val="28"/>
        </w:rPr>
        <w:t>7</w:t>
      </w:r>
      <w:r w:rsidRPr="009A3A60">
        <w:rPr>
          <w:rFonts w:ascii="仿宋" w:eastAsia="仿宋" w:hAnsi="仿宋"/>
          <w:color w:val="FF0000"/>
          <w:sz w:val="28"/>
          <w:szCs w:val="28"/>
        </w:rPr>
        <w:t>年</w:t>
      </w:r>
      <w:r w:rsidR="007A4DAA">
        <w:rPr>
          <w:rFonts w:ascii="仿宋" w:eastAsia="仿宋" w:hAnsi="仿宋" w:hint="eastAsia"/>
          <w:color w:val="FF0000"/>
          <w:sz w:val="28"/>
          <w:szCs w:val="28"/>
        </w:rPr>
        <w:t xml:space="preserve">  </w:t>
      </w:r>
      <w:r w:rsidRPr="009A3A60">
        <w:rPr>
          <w:rFonts w:ascii="仿宋" w:eastAsia="仿宋" w:hAnsi="仿宋"/>
          <w:color w:val="FF0000"/>
          <w:sz w:val="28"/>
          <w:szCs w:val="28"/>
        </w:rPr>
        <w:t>月</w:t>
      </w:r>
      <w:r w:rsidR="007A4DAA">
        <w:rPr>
          <w:rFonts w:ascii="仿宋" w:eastAsia="仿宋" w:hAnsi="仿宋" w:hint="eastAsia"/>
          <w:color w:val="FF0000"/>
          <w:sz w:val="28"/>
          <w:szCs w:val="28"/>
        </w:rPr>
        <w:t xml:space="preserve">  </w:t>
      </w:r>
      <w:bookmarkStart w:id="0" w:name="_GoBack"/>
      <w:bookmarkEnd w:id="0"/>
      <w:r w:rsidR="00CD2AF9" w:rsidRPr="009A3A60">
        <w:rPr>
          <w:rFonts w:ascii="仿宋" w:eastAsia="仿宋" w:hAnsi="仿宋" w:hint="eastAsia"/>
          <w:color w:val="FF0000"/>
          <w:sz w:val="28"/>
          <w:szCs w:val="28"/>
        </w:rPr>
        <w:t>日</w:t>
      </w:r>
    </w:p>
    <w:sectPr w:rsidR="00CC1B0C" w:rsidRPr="009A3A60" w:rsidSect="000F0584">
      <w:pgSz w:w="11906" w:h="16838"/>
      <w:pgMar w:top="567" w:right="1797" w:bottom="567"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C7" w:rsidRDefault="00D92FC7" w:rsidP="008D07B8">
      <w:r>
        <w:separator/>
      </w:r>
    </w:p>
  </w:endnote>
  <w:endnote w:type="continuationSeparator" w:id="0">
    <w:p w:rsidR="00D92FC7" w:rsidRDefault="00D92FC7" w:rsidP="008D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C7" w:rsidRDefault="00D92FC7" w:rsidP="008D07B8">
      <w:r>
        <w:separator/>
      </w:r>
    </w:p>
  </w:footnote>
  <w:footnote w:type="continuationSeparator" w:id="0">
    <w:p w:rsidR="00D92FC7" w:rsidRDefault="00D92FC7" w:rsidP="008D0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87683"/>
    <w:multiLevelType w:val="hybridMultilevel"/>
    <w:tmpl w:val="81B6AB66"/>
    <w:lvl w:ilvl="0" w:tplc="5BC87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E64C5"/>
    <w:multiLevelType w:val="hybridMultilevel"/>
    <w:tmpl w:val="CBC0382E"/>
    <w:lvl w:ilvl="0" w:tplc="660C49F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A90A44"/>
    <w:multiLevelType w:val="hybridMultilevel"/>
    <w:tmpl w:val="F21A7694"/>
    <w:lvl w:ilvl="0" w:tplc="BDA0527C">
      <w:start w:val="1"/>
      <w:numFmt w:val="decimal"/>
      <w:lvlText w:val="%1．"/>
      <w:lvlJc w:val="left"/>
      <w:pPr>
        <w:tabs>
          <w:tab w:val="num" w:pos="1001"/>
        </w:tabs>
        <w:ind w:left="1001" w:hanging="720"/>
      </w:pPr>
      <w:rPr>
        <w:rFonts w:hint="default"/>
      </w:rPr>
    </w:lvl>
    <w:lvl w:ilvl="1" w:tplc="04090019" w:tentative="1">
      <w:start w:val="1"/>
      <w:numFmt w:val="lowerLetter"/>
      <w:lvlText w:val="%2)"/>
      <w:lvlJc w:val="left"/>
      <w:pPr>
        <w:tabs>
          <w:tab w:val="num" w:pos="1121"/>
        </w:tabs>
        <w:ind w:left="1121" w:hanging="420"/>
      </w:pPr>
    </w:lvl>
    <w:lvl w:ilvl="2" w:tplc="0409001B" w:tentative="1">
      <w:start w:val="1"/>
      <w:numFmt w:val="lowerRoman"/>
      <w:lvlText w:val="%3."/>
      <w:lvlJc w:val="righ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9" w:tentative="1">
      <w:start w:val="1"/>
      <w:numFmt w:val="lowerLetter"/>
      <w:lvlText w:val="%5)"/>
      <w:lvlJc w:val="left"/>
      <w:pPr>
        <w:tabs>
          <w:tab w:val="num" w:pos="2381"/>
        </w:tabs>
        <w:ind w:left="2381" w:hanging="420"/>
      </w:pPr>
    </w:lvl>
    <w:lvl w:ilvl="5" w:tplc="0409001B" w:tentative="1">
      <w:start w:val="1"/>
      <w:numFmt w:val="lowerRoman"/>
      <w:lvlText w:val="%6."/>
      <w:lvlJc w:val="righ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9" w:tentative="1">
      <w:start w:val="1"/>
      <w:numFmt w:val="lowerLetter"/>
      <w:lvlText w:val="%8)"/>
      <w:lvlJc w:val="left"/>
      <w:pPr>
        <w:tabs>
          <w:tab w:val="num" w:pos="3641"/>
        </w:tabs>
        <w:ind w:left="3641" w:hanging="420"/>
      </w:pPr>
    </w:lvl>
    <w:lvl w:ilvl="8" w:tplc="0409001B" w:tentative="1">
      <w:start w:val="1"/>
      <w:numFmt w:val="lowerRoman"/>
      <w:lvlText w:val="%9."/>
      <w:lvlJc w:val="right"/>
      <w:pPr>
        <w:tabs>
          <w:tab w:val="num" w:pos="4061"/>
        </w:tabs>
        <w:ind w:left="4061" w:hanging="420"/>
      </w:pPr>
    </w:lvl>
  </w:abstractNum>
  <w:abstractNum w:abstractNumId="3">
    <w:nsid w:val="2E12337F"/>
    <w:multiLevelType w:val="hybridMultilevel"/>
    <w:tmpl w:val="7E063D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06B390C"/>
    <w:multiLevelType w:val="multilevel"/>
    <w:tmpl w:val="7E063DE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EE53DDD"/>
    <w:multiLevelType w:val="hybridMultilevel"/>
    <w:tmpl w:val="3B6E5D54"/>
    <w:lvl w:ilvl="0" w:tplc="9D4AA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DD4CA6"/>
    <w:multiLevelType w:val="hybridMultilevel"/>
    <w:tmpl w:val="74F2E842"/>
    <w:lvl w:ilvl="0" w:tplc="7FECF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617"/>
    <w:rsid w:val="000049F4"/>
    <w:rsid w:val="00012041"/>
    <w:rsid w:val="00012DFF"/>
    <w:rsid w:val="00015E1E"/>
    <w:rsid w:val="00032D12"/>
    <w:rsid w:val="00034504"/>
    <w:rsid w:val="0005083A"/>
    <w:rsid w:val="000517C1"/>
    <w:rsid w:val="00060E41"/>
    <w:rsid w:val="00060F2A"/>
    <w:rsid w:val="00084EE3"/>
    <w:rsid w:val="000850A9"/>
    <w:rsid w:val="00090617"/>
    <w:rsid w:val="0009279D"/>
    <w:rsid w:val="000A10E2"/>
    <w:rsid w:val="000A3804"/>
    <w:rsid w:val="000A4E3F"/>
    <w:rsid w:val="000A7AAB"/>
    <w:rsid w:val="000B7DAF"/>
    <w:rsid w:val="000D7416"/>
    <w:rsid w:val="000E0514"/>
    <w:rsid w:val="000F0584"/>
    <w:rsid w:val="000F48D2"/>
    <w:rsid w:val="000F65EC"/>
    <w:rsid w:val="001062F0"/>
    <w:rsid w:val="00121BE0"/>
    <w:rsid w:val="00125DA0"/>
    <w:rsid w:val="001343A7"/>
    <w:rsid w:val="00146CCF"/>
    <w:rsid w:val="00193AF6"/>
    <w:rsid w:val="001A0FDF"/>
    <w:rsid w:val="001A6122"/>
    <w:rsid w:val="001D6D96"/>
    <w:rsid w:val="001E7A81"/>
    <w:rsid w:val="00210C91"/>
    <w:rsid w:val="002211D3"/>
    <w:rsid w:val="00223937"/>
    <w:rsid w:val="00246BD6"/>
    <w:rsid w:val="00260540"/>
    <w:rsid w:val="0027749B"/>
    <w:rsid w:val="00277F52"/>
    <w:rsid w:val="002C00C7"/>
    <w:rsid w:val="002C0965"/>
    <w:rsid w:val="002C1F8F"/>
    <w:rsid w:val="002C68D4"/>
    <w:rsid w:val="002D5F66"/>
    <w:rsid w:val="002E18AC"/>
    <w:rsid w:val="002E6E22"/>
    <w:rsid w:val="002E78DA"/>
    <w:rsid w:val="002F4B0E"/>
    <w:rsid w:val="002F4F48"/>
    <w:rsid w:val="00311FFC"/>
    <w:rsid w:val="00312C34"/>
    <w:rsid w:val="003257CB"/>
    <w:rsid w:val="0033282A"/>
    <w:rsid w:val="003432B2"/>
    <w:rsid w:val="003624FC"/>
    <w:rsid w:val="00380F12"/>
    <w:rsid w:val="003A566C"/>
    <w:rsid w:val="003A6CE1"/>
    <w:rsid w:val="003F24ED"/>
    <w:rsid w:val="003F25A3"/>
    <w:rsid w:val="003F7DD5"/>
    <w:rsid w:val="004177D4"/>
    <w:rsid w:val="00425B62"/>
    <w:rsid w:val="00436212"/>
    <w:rsid w:val="00452F0B"/>
    <w:rsid w:val="004610B7"/>
    <w:rsid w:val="00467F77"/>
    <w:rsid w:val="00484168"/>
    <w:rsid w:val="00485DDE"/>
    <w:rsid w:val="0048707B"/>
    <w:rsid w:val="004A0177"/>
    <w:rsid w:val="004A26A9"/>
    <w:rsid w:val="004A381E"/>
    <w:rsid w:val="004D061C"/>
    <w:rsid w:val="004D6A1C"/>
    <w:rsid w:val="004E6A1D"/>
    <w:rsid w:val="004F64AD"/>
    <w:rsid w:val="00504B57"/>
    <w:rsid w:val="00520729"/>
    <w:rsid w:val="005229B2"/>
    <w:rsid w:val="00524120"/>
    <w:rsid w:val="0053098A"/>
    <w:rsid w:val="00537102"/>
    <w:rsid w:val="00554BD3"/>
    <w:rsid w:val="005569AA"/>
    <w:rsid w:val="00571F12"/>
    <w:rsid w:val="00571FB1"/>
    <w:rsid w:val="00584B46"/>
    <w:rsid w:val="00592282"/>
    <w:rsid w:val="00597D61"/>
    <w:rsid w:val="005A3E8F"/>
    <w:rsid w:val="005A50BE"/>
    <w:rsid w:val="005B33C3"/>
    <w:rsid w:val="005B5EE6"/>
    <w:rsid w:val="005C33E9"/>
    <w:rsid w:val="0060007D"/>
    <w:rsid w:val="00640B14"/>
    <w:rsid w:val="00651481"/>
    <w:rsid w:val="00683A13"/>
    <w:rsid w:val="00695CB8"/>
    <w:rsid w:val="006A6D36"/>
    <w:rsid w:val="006A6F8A"/>
    <w:rsid w:val="006C41A1"/>
    <w:rsid w:val="006C61C3"/>
    <w:rsid w:val="006C6431"/>
    <w:rsid w:val="006E4A36"/>
    <w:rsid w:val="006F178D"/>
    <w:rsid w:val="00717680"/>
    <w:rsid w:val="00740355"/>
    <w:rsid w:val="00745C63"/>
    <w:rsid w:val="00756917"/>
    <w:rsid w:val="0077148F"/>
    <w:rsid w:val="00775811"/>
    <w:rsid w:val="0078646F"/>
    <w:rsid w:val="00787C14"/>
    <w:rsid w:val="007A4DAA"/>
    <w:rsid w:val="007C2FDB"/>
    <w:rsid w:val="007C7A88"/>
    <w:rsid w:val="007D1FC5"/>
    <w:rsid w:val="007D2F05"/>
    <w:rsid w:val="007F7B79"/>
    <w:rsid w:val="0080702D"/>
    <w:rsid w:val="008242AC"/>
    <w:rsid w:val="008325E1"/>
    <w:rsid w:val="0084609F"/>
    <w:rsid w:val="00864981"/>
    <w:rsid w:val="008C6C83"/>
    <w:rsid w:val="008D07B8"/>
    <w:rsid w:val="008D79BA"/>
    <w:rsid w:val="008E2F8C"/>
    <w:rsid w:val="008E4B6A"/>
    <w:rsid w:val="008E5E92"/>
    <w:rsid w:val="008F1736"/>
    <w:rsid w:val="008F6F16"/>
    <w:rsid w:val="0090574C"/>
    <w:rsid w:val="0091048B"/>
    <w:rsid w:val="0091372B"/>
    <w:rsid w:val="00931626"/>
    <w:rsid w:val="00936CCF"/>
    <w:rsid w:val="009447EA"/>
    <w:rsid w:val="009671F0"/>
    <w:rsid w:val="0097049D"/>
    <w:rsid w:val="00992178"/>
    <w:rsid w:val="009A0E7E"/>
    <w:rsid w:val="009A3A60"/>
    <w:rsid w:val="009A5590"/>
    <w:rsid w:val="009B7503"/>
    <w:rsid w:val="009E2422"/>
    <w:rsid w:val="009E4279"/>
    <w:rsid w:val="009F7708"/>
    <w:rsid w:val="00A136F5"/>
    <w:rsid w:val="00A20235"/>
    <w:rsid w:val="00A31391"/>
    <w:rsid w:val="00A33E3F"/>
    <w:rsid w:val="00A37ABE"/>
    <w:rsid w:val="00A4652A"/>
    <w:rsid w:val="00A51A2E"/>
    <w:rsid w:val="00A632BC"/>
    <w:rsid w:val="00A745D0"/>
    <w:rsid w:val="00A8539B"/>
    <w:rsid w:val="00A949AF"/>
    <w:rsid w:val="00AC2F80"/>
    <w:rsid w:val="00AC4EF1"/>
    <w:rsid w:val="00AE1B3A"/>
    <w:rsid w:val="00AF0B51"/>
    <w:rsid w:val="00AF1C57"/>
    <w:rsid w:val="00B11145"/>
    <w:rsid w:val="00B15573"/>
    <w:rsid w:val="00B17535"/>
    <w:rsid w:val="00B216A7"/>
    <w:rsid w:val="00B236D1"/>
    <w:rsid w:val="00B26FF6"/>
    <w:rsid w:val="00B60E46"/>
    <w:rsid w:val="00B863F9"/>
    <w:rsid w:val="00B97009"/>
    <w:rsid w:val="00BB2C7F"/>
    <w:rsid w:val="00BE520D"/>
    <w:rsid w:val="00BE76B2"/>
    <w:rsid w:val="00BF0743"/>
    <w:rsid w:val="00BF1CA0"/>
    <w:rsid w:val="00BF4AA1"/>
    <w:rsid w:val="00BF579E"/>
    <w:rsid w:val="00C21558"/>
    <w:rsid w:val="00C23FEC"/>
    <w:rsid w:val="00C725DD"/>
    <w:rsid w:val="00C81D65"/>
    <w:rsid w:val="00C95162"/>
    <w:rsid w:val="00CC1B0C"/>
    <w:rsid w:val="00CC468B"/>
    <w:rsid w:val="00CD2AF9"/>
    <w:rsid w:val="00CD5A97"/>
    <w:rsid w:val="00CD626F"/>
    <w:rsid w:val="00D058E6"/>
    <w:rsid w:val="00D26A6F"/>
    <w:rsid w:val="00D327E9"/>
    <w:rsid w:val="00D37759"/>
    <w:rsid w:val="00D43400"/>
    <w:rsid w:val="00D52CC3"/>
    <w:rsid w:val="00D642BF"/>
    <w:rsid w:val="00D7718F"/>
    <w:rsid w:val="00D900FA"/>
    <w:rsid w:val="00D92FC7"/>
    <w:rsid w:val="00DB6FEE"/>
    <w:rsid w:val="00DD0484"/>
    <w:rsid w:val="00DD309D"/>
    <w:rsid w:val="00E05CB7"/>
    <w:rsid w:val="00E14E08"/>
    <w:rsid w:val="00E20751"/>
    <w:rsid w:val="00E46117"/>
    <w:rsid w:val="00E62217"/>
    <w:rsid w:val="00EA5D49"/>
    <w:rsid w:val="00EC2334"/>
    <w:rsid w:val="00EF7006"/>
    <w:rsid w:val="00F00287"/>
    <w:rsid w:val="00F059EB"/>
    <w:rsid w:val="00F10A13"/>
    <w:rsid w:val="00F84B55"/>
    <w:rsid w:val="00F864C6"/>
    <w:rsid w:val="00FA05EA"/>
    <w:rsid w:val="00FC4419"/>
    <w:rsid w:val="00FD404E"/>
    <w:rsid w:val="00FF6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226FC7-1CAE-4D4D-A8B6-C3805FBA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6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06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D07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8D07B8"/>
    <w:rPr>
      <w:kern w:val="2"/>
      <w:sz w:val="18"/>
      <w:szCs w:val="18"/>
    </w:rPr>
  </w:style>
  <w:style w:type="paragraph" w:styleId="a5">
    <w:name w:val="footer"/>
    <w:basedOn w:val="a"/>
    <w:link w:val="Char0"/>
    <w:rsid w:val="008D07B8"/>
    <w:pPr>
      <w:tabs>
        <w:tab w:val="center" w:pos="4153"/>
        <w:tab w:val="right" w:pos="8306"/>
      </w:tabs>
      <w:snapToGrid w:val="0"/>
      <w:jc w:val="left"/>
    </w:pPr>
    <w:rPr>
      <w:sz w:val="18"/>
      <w:szCs w:val="18"/>
    </w:rPr>
  </w:style>
  <w:style w:type="character" w:customStyle="1" w:styleId="Char0">
    <w:name w:val="页脚 Char"/>
    <w:link w:val="a5"/>
    <w:rsid w:val="008D07B8"/>
    <w:rPr>
      <w:kern w:val="2"/>
      <w:sz w:val="18"/>
      <w:szCs w:val="18"/>
    </w:rPr>
  </w:style>
  <w:style w:type="paragraph" w:styleId="a6">
    <w:name w:val="Balloon Text"/>
    <w:basedOn w:val="a"/>
    <w:link w:val="Char1"/>
    <w:rsid w:val="00CC468B"/>
    <w:rPr>
      <w:sz w:val="18"/>
      <w:szCs w:val="18"/>
    </w:rPr>
  </w:style>
  <w:style w:type="character" w:customStyle="1" w:styleId="Char1">
    <w:name w:val="批注框文本 Char"/>
    <w:link w:val="a6"/>
    <w:rsid w:val="00CC468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13">
      <w:bodyDiv w:val="1"/>
      <w:marLeft w:val="0"/>
      <w:marRight w:val="0"/>
      <w:marTop w:val="0"/>
      <w:marBottom w:val="0"/>
      <w:divBdr>
        <w:top w:val="none" w:sz="0" w:space="0" w:color="auto"/>
        <w:left w:val="none" w:sz="0" w:space="0" w:color="auto"/>
        <w:bottom w:val="none" w:sz="0" w:space="0" w:color="auto"/>
        <w:right w:val="none" w:sz="0" w:space="0" w:color="auto"/>
      </w:divBdr>
    </w:div>
    <w:div w:id="170879616">
      <w:bodyDiv w:val="1"/>
      <w:marLeft w:val="0"/>
      <w:marRight w:val="0"/>
      <w:marTop w:val="0"/>
      <w:marBottom w:val="0"/>
      <w:divBdr>
        <w:top w:val="none" w:sz="0" w:space="0" w:color="auto"/>
        <w:left w:val="none" w:sz="0" w:space="0" w:color="auto"/>
        <w:bottom w:val="none" w:sz="0" w:space="0" w:color="auto"/>
        <w:right w:val="none" w:sz="0" w:space="0" w:color="auto"/>
      </w:divBdr>
    </w:div>
    <w:div w:id="256211697">
      <w:bodyDiv w:val="1"/>
      <w:marLeft w:val="0"/>
      <w:marRight w:val="0"/>
      <w:marTop w:val="0"/>
      <w:marBottom w:val="0"/>
      <w:divBdr>
        <w:top w:val="none" w:sz="0" w:space="0" w:color="auto"/>
        <w:left w:val="none" w:sz="0" w:space="0" w:color="auto"/>
        <w:bottom w:val="none" w:sz="0" w:space="0" w:color="auto"/>
        <w:right w:val="none" w:sz="0" w:space="0" w:color="auto"/>
      </w:divBdr>
    </w:div>
    <w:div w:id="893466074">
      <w:bodyDiv w:val="1"/>
      <w:marLeft w:val="0"/>
      <w:marRight w:val="0"/>
      <w:marTop w:val="0"/>
      <w:marBottom w:val="0"/>
      <w:divBdr>
        <w:top w:val="none" w:sz="0" w:space="0" w:color="auto"/>
        <w:left w:val="none" w:sz="0" w:space="0" w:color="auto"/>
        <w:bottom w:val="none" w:sz="0" w:space="0" w:color="auto"/>
        <w:right w:val="none" w:sz="0" w:space="0" w:color="auto"/>
      </w:divBdr>
    </w:div>
    <w:div w:id="13702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116</Words>
  <Characters>662</Characters>
  <Application>Microsoft Office Word</Application>
  <DocSecurity>0</DocSecurity>
  <Lines>5</Lines>
  <Paragraphs>1</Paragraphs>
  <ScaleCrop>false</ScaleCrop>
  <Company>a</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北京科技大学出售报废设备报价单</dc:title>
  <dc:creator>a</dc:creator>
  <cp:lastModifiedBy>lenovo</cp:lastModifiedBy>
  <cp:revision>17</cp:revision>
  <cp:lastPrinted>2016-05-19T09:35:00Z</cp:lastPrinted>
  <dcterms:created xsi:type="dcterms:W3CDTF">2017-05-22T03:13:00Z</dcterms:created>
  <dcterms:modified xsi:type="dcterms:W3CDTF">2017-09-28T06:11:00Z</dcterms:modified>
</cp:coreProperties>
</file>