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2518410" cy="2025015"/>
            <wp:effectExtent l="0" t="0" r="11430" b="1905"/>
            <wp:docPr id="1" name="图片 1" descr="7f81c167f9033284109d41df094e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f81c167f9033284109d41df094e2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2524760" cy="2037080"/>
            <wp:effectExtent l="0" t="0" r="5080" b="5080"/>
            <wp:docPr id="2" name="图片 2" descr="01b6c3c417430406ae762b3fb446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1b6c3c417430406ae762b3fb4465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/>
          <w:sz w:val="28"/>
          <w:szCs w:val="28"/>
        </w:rPr>
        <w:t>塔吊拆除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</w:t>
      </w:r>
      <w:r>
        <w:rPr>
          <w:rFonts w:hint="eastAsia" w:ascii="宋体" w:hAnsi="宋体"/>
          <w:sz w:val="28"/>
          <w:szCs w:val="28"/>
        </w:rPr>
        <w:t>三层至屋面机房层砌体结构施工</w:t>
      </w:r>
    </w:p>
    <w:p>
      <w:pPr>
        <w:jc w:val="center"/>
        <w:rPr>
          <w:rFonts w:hint="eastAsia" w:ascii="宋体" w:hAnsi="宋体" w:cs="宋体"/>
          <w:color w:val="0B06EE"/>
          <w:sz w:val="28"/>
          <w:szCs w:val="28"/>
        </w:rPr>
      </w:pPr>
      <w:r>
        <w:rPr>
          <w:rFonts w:hint="eastAsia" w:ascii="宋体" w:hAnsi="宋体" w:cs="宋体"/>
          <w:color w:val="0B06EE"/>
          <w:sz w:val="28"/>
          <w:szCs w:val="28"/>
        </w:rPr>
        <w:drawing>
          <wp:inline distT="0" distB="0" distL="114300" distR="114300">
            <wp:extent cx="3136265" cy="2352675"/>
            <wp:effectExtent l="0" t="0" r="3175" b="9525"/>
            <wp:docPr id="3" name="图片 3" descr="1ee05b390c0a6179c005f8336cd00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ee05b390c0a6179c005f8336cd00e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召开材料、设备采购进度促进会</w:t>
      </w:r>
    </w:p>
    <w:p>
      <w:pPr>
        <w:jc w:val="center"/>
        <w:rPr>
          <w:rFonts w:hint="eastAsia" w:ascii="宋体" w:hAnsi="宋体"/>
          <w:color w:val="0B06EE"/>
          <w:sz w:val="28"/>
          <w:szCs w:val="28"/>
        </w:rPr>
      </w:pPr>
      <w:r>
        <w:rPr>
          <w:rFonts w:hint="eastAsia" w:ascii="宋体" w:hAnsi="宋体"/>
          <w:color w:val="0B06EE"/>
          <w:sz w:val="28"/>
          <w:szCs w:val="28"/>
        </w:rPr>
        <w:drawing>
          <wp:inline distT="0" distB="0" distL="114300" distR="114300">
            <wp:extent cx="3058160" cy="2294255"/>
            <wp:effectExtent l="0" t="0" r="5080" b="6985"/>
            <wp:docPr id="4" name="图片 4" descr="252ce659f0f67a5c869eea9780de1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52ce659f0f67a5c869eea9780de1b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8160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进行了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安全文明施工教育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jc w:val="center"/>
        <w:rPr>
          <w:rFonts w:hint="eastAsia" w:ascii="宋体" w:hAnsi="宋体"/>
          <w:color w:val="0B06EE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7B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SC</dc:creator>
  <cp:lastModifiedBy>失落男爵</cp:lastModifiedBy>
  <dcterms:modified xsi:type="dcterms:W3CDTF">2019-04-25T07:43:06Z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