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color w:val="003366"/>
          <w:sz w:val="28"/>
          <w:szCs w:val="28"/>
        </w:rPr>
      </w:pP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2498090" cy="1905635"/>
            <wp:effectExtent l="0" t="0" r="1270" b="14605"/>
            <wp:docPr id="2" name="图片 1" descr="567381d5ceb94c02880629132a72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67381d5ceb94c02880629132a72d17"/>
                    <pic:cNvPicPr>
                      <a:picLocks noChangeAspect="1"/>
                    </pic:cNvPicPr>
                  </pic:nvPicPr>
                  <pic:blipFill>
                    <a:blip r:embed="rId4"/>
                    <a:srcRect l="12302" t="3439" r="4564" b="16931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2623185" cy="1913255"/>
            <wp:effectExtent l="0" t="0" r="13335" b="6985"/>
            <wp:docPr id="3" name="图片 2" descr="9411f1cf91d9a18617633af4b4a3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411f1cf91d9a18617633af4b4a329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color w:val="003366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3366"/>
          <w:sz w:val="28"/>
          <w:szCs w:val="28"/>
          <w:lang w:eastAsia="zh-CN"/>
        </w:rPr>
        <w:t>现场施工</w:t>
      </w:r>
    </w:p>
    <w:p>
      <w:pPr>
        <w:spacing w:line="360" w:lineRule="auto"/>
        <w:jc w:val="center"/>
        <w:rPr>
          <w:rFonts w:hint="eastAsia" w:ascii="宋体" w:hAnsi="宋体"/>
          <w:color w:val="003366"/>
          <w:sz w:val="28"/>
          <w:szCs w:val="28"/>
        </w:rPr>
      </w:pP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3312160" cy="2235835"/>
            <wp:effectExtent l="0" t="0" r="10160" b="4445"/>
            <wp:docPr id="4" name="图片 3" descr="f858965f496eeb1cd958142d655c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f858965f496eeb1cd958142d655c3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第一次监理例会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3281680" cy="2441575"/>
            <wp:effectExtent l="0" t="0" r="10160" b="12065"/>
            <wp:docPr id="1" name="图片 4" descr="f53f2cfa53f89182610334cb3e55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f53f2cfa53f89182610334cb3e552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现场入场安全教育情况检查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3566160" cy="2232025"/>
            <wp:effectExtent l="0" t="0" r="0" b="8255"/>
            <wp:docPr id="5" name="图片 5" descr="360062b9b17ce659e90b34cf532f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0062b9b17ce659e90b34cf532f4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现场A区开挖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3676015" cy="2407285"/>
            <wp:effectExtent l="0" t="0" r="12065" b="635"/>
            <wp:docPr id="6" name="图片 6" descr="d14444fdf04e8df865c4549dc7b2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14444fdf04e8df865c4549dc7b2f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现场安全隐患排查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A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2019-04-09T02:43:21Z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